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DCF" w:rsidRDefault="001E2DCF" w:rsidP="00E7485E">
      <w:pPr>
        <w:contextualSpacing/>
        <w:jc w:val="both"/>
        <w:rPr>
          <w:rFonts w:ascii="Arial Narrow" w:hAnsi="Arial Narrow" w:cstheme="minorHAnsi"/>
          <w:sz w:val="18"/>
          <w:szCs w:val="18"/>
        </w:rPr>
      </w:pPr>
    </w:p>
    <w:p w:rsidR="00386990" w:rsidRDefault="00386990" w:rsidP="00E7485E">
      <w:pPr>
        <w:contextualSpacing/>
        <w:jc w:val="both"/>
        <w:rPr>
          <w:rFonts w:ascii="Arial Narrow" w:hAnsi="Arial Narrow" w:cstheme="minorHAnsi"/>
          <w:sz w:val="18"/>
          <w:szCs w:val="18"/>
        </w:rPr>
      </w:pPr>
    </w:p>
    <w:p w:rsidR="0010122F" w:rsidRPr="001E2DCF" w:rsidRDefault="0010122F" w:rsidP="00E7485E">
      <w:pPr>
        <w:contextualSpacing/>
        <w:jc w:val="both"/>
        <w:rPr>
          <w:rFonts w:ascii="Arial Narrow" w:hAnsi="Arial Narrow" w:cstheme="minorHAnsi"/>
          <w:sz w:val="18"/>
          <w:szCs w:val="18"/>
        </w:rPr>
      </w:pPr>
    </w:p>
    <w:tbl>
      <w:tblPr>
        <w:tblW w:w="10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3"/>
        <w:gridCol w:w="906"/>
        <w:gridCol w:w="1173"/>
        <w:gridCol w:w="939"/>
        <w:gridCol w:w="1059"/>
      </w:tblGrid>
      <w:tr w:rsidR="0010122F" w:rsidRPr="0010122F" w:rsidTr="00504F1E">
        <w:trPr>
          <w:trHeight w:val="709"/>
        </w:trPr>
        <w:tc>
          <w:tcPr>
            <w:tcW w:w="6374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000000" w:fill="FFD966"/>
            <w:vAlign w:val="center"/>
            <w:hideMark/>
          </w:tcPr>
          <w:p w:rsidR="0010122F" w:rsidRPr="00E20D5B" w:rsidRDefault="0010122F" w:rsidP="001012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E20D5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DESCRIZIONE</w:t>
            </w:r>
          </w:p>
        </w:tc>
        <w:tc>
          <w:tcPr>
            <w:tcW w:w="866" w:type="dxa"/>
            <w:tcBorders>
              <w:top w:val="single" w:sz="4" w:space="0" w:color="E7E6E6"/>
              <w:left w:val="nil"/>
              <w:bottom w:val="single" w:sz="4" w:space="0" w:color="E7E6E6"/>
              <w:right w:val="single" w:sz="4" w:space="0" w:color="E7E6E6"/>
            </w:tcBorders>
            <w:shd w:val="clear" w:color="000000" w:fill="FFD966"/>
            <w:vAlign w:val="center"/>
            <w:hideMark/>
          </w:tcPr>
          <w:p w:rsidR="0010122F" w:rsidRPr="00E20D5B" w:rsidRDefault="0010122F" w:rsidP="001012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E20D5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UNITA' DI MISURA</w:t>
            </w:r>
          </w:p>
        </w:tc>
        <w:tc>
          <w:tcPr>
            <w:tcW w:w="1021" w:type="dxa"/>
            <w:tcBorders>
              <w:top w:val="single" w:sz="4" w:space="0" w:color="E7E6E6"/>
              <w:left w:val="nil"/>
              <w:bottom w:val="single" w:sz="4" w:space="0" w:color="E7E6E6"/>
              <w:right w:val="single" w:sz="4" w:space="0" w:color="E7E6E6"/>
            </w:tcBorders>
            <w:shd w:val="clear" w:color="000000" w:fill="FFD966"/>
            <w:vAlign w:val="center"/>
            <w:hideMark/>
          </w:tcPr>
          <w:p w:rsidR="0010122F" w:rsidRPr="00E20D5B" w:rsidRDefault="0010122F" w:rsidP="001012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E20D5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QUANTITA'</w:t>
            </w:r>
          </w:p>
        </w:tc>
        <w:tc>
          <w:tcPr>
            <w:tcW w:w="819" w:type="dxa"/>
            <w:tcBorders>
              <w:top w:val="single" w:sz="4" w:space="0" w:color="E7E6E6"/>
              <w:left w:val="nil"/>
              <w:bottom w:val="single" w:sz="4" w:space="0" w:color="E7E6E6"/>
              <w:right w:val="single" w:sz="4" w:space="0" w:color="E7E6E6"/>
            </w:tcBorders>
            <w:shd w:val="clear" w:color="000000" w:fill="FFD966"/>
            <w:vAlign w:val="center"/>
            <w:hideMark/>
          </w:tcPr>
          <w:p w:rsidR="0010122F" w:rsidRPr="00E20D5B" w:rsidRDefault="0010122F" w:rsidP="001012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E20D5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PREZZO</w:t>
            </w:r>
          </w:p>
        </w:tc>
        <w:tc>
          <w:tcPr>
            <w:tcW w:w="940" w:type="dxa"/>
            <w:tcBorders>
              <w:top w:val="single" w:sz="4" w:space="0" w:color="E7E6E6"/>
              <w:left w:val="nil"/>
              <w:bottom w:val="single" w:sz="4" w:space="0" w:color="E7E6E6"/>
              <w:right w:val="single" w:sz="4" w:space="0" w:color="E7E6E6"/>
            </w:tcBorders>
            <w:shd w:val="clear" w:color="000000" w:fill="FFD966"/>
            <w:vAlign w:val="center"/>
            <w:hideMark/>
          </w:tcPr>
          <w:p w:rsidR="0010122F" w:rsidRPr="00E20D5B" w:rsidRDefault="0010122F" w:rsidP="001012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E20D5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IMPORTO</w:t>
            </w:r>
          </w:p>
        </w:tc>
      </w:tr>
      <w:tr w:rsidR="0010122F" w:rsidRPr="0010122F" w:rsidTr="00504F1E">
        <w:trPr>
          <w:trHeight w:val="169"/>
        </w:trPr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22F" w:rsidRPr="00F52E2B" w:rsidRDefault="0010122F" w:rsidP="001012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22F" w:rsidRPr="00F52E2B" w:rsidRDefault="0010122F" w:rsidP="0010122F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it-IT"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22F" w:rsidRPr="00F52E2B" w:rsidRDefault="0010122F" w:rsidP="0010122F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it-IT"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22F" w:rsidRPr="00F52E2B" w:rsidRDefault="0010122F" w:rsidP="0010122F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it-IT"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2F" w:rsidRPr="00F52E2B" w:rsidRDefault="0010122F" w:rsidP="0010122F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it-IT" w:eastAsia="it-IT"/>
              </w:rPr>
            </w:pPr>
          </w:p>
        </w:tc>
      </w:tr>
      <w:tr w:rsidR="0010122F" w:rsidRPr="0010122F" w:rsidTr="00504F1E">
        <w:trPr>
          <w:trHeight w:val="163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089" w:rsidRDefault="00477B38" w:rsidP="006A008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val="it-IT"/>
              </w:rPr>
            </w:pPr>
            <w:r w:rsidRPr="00F52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Fornitura e posa in opera di</w:t>
            </w:r>
            <w:r w:rsidR="00CC564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="009E215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isole acustiche</w:t>
            </w:r>
            <w:r w:rsidR="006A008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 xml:space="preserve"> fonoassorbenti in resina melamminica</w:t>
            </w:r>
            <w:r w:rsidR="00912F3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="006A008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 xml:space="preserve">per la correzione sonora degli ambienti </w:t>
            </w:r>
            <w:r w:rsidRPr="00F52E2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3therm </w:t>
            </w:r>
            <w:r w:rsidR="006A008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ABSORBER </w:t>
            </w:r>
            <w:r w:rsidR="005C759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>IA</w:t>
            </w:r>
            <w:r w:rsidRPr="00F52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,</w:t>
            </w:r>
            <w:r w:rsidR="00CC5643">
              <w:rPr>
                <w:rFonts w:ascii="Arial Narrow" w:eastAsia="Times New Roman" w:hAnsi="Arial Narrow" w:cs="Calibri"/>
                <w:color w:val="000000"/>
                <w:lang w:val="it-IT"/>
              </w:rPr>
              <w:t xml:space="preserve"> </w:t>
            </w:r>
            <w:r w:rsidR="008B7926">
              <w:rPr>
                <w:rFonts w:ascii="Arial Narrow" w:eastAsia="Times New Roman" w:hAnsi="Arial Narrow" w:cs="Calibri"/>
                <w:color w:val="000000"/>
                <w:lang w:val="it-IT"/>
              </w:rPr>
              <w:t>compost</w:t>
            </w:r>
            <w:r w:rsidR="009E2159">
              <w:rPr>
                <w:rFonts w:ascii="Arial Narrow" w:eastAsia="Times New Roman" w:hAnsi="Arial Narrow" w:cs="Calibri"/>
                <w:color w:val="000000"/>
                <w:lang w:val="it-IT"/>
              </w:rPr>
              <w:t>e</w:t>
            </w:r>
            <w:r w:rsidR="008B7926">
              <w:rPr>
                <w:rFonts w:ascii="Arial Narrow" w:eastAsia="Times New Roman" w:hAnsi="Arial Narrow" w:cs="Calibri"/>
                <w:color w:val="000000"/>
                <w:lang w:val="it-IT"/>
              </w:rPr>
              <w:t xml:space="preserve"> da</w:t>
            </w:r>
            <w:r w:rsidR="006A0089">
              <w:rPr>
                <w:rFonts w:ascii="Arial Narrow" w:eastAsia="Times New Roman" w:hAnsi="Arial Narrow" w:cs="Calibri"/>
                <w:color w:val="000000"/>
                <w:lang w:val="it-IT"/>
              </w:rPr>
              <w:t xml:space="preserve"> e</w:t>
            </w:r>
            <w:r w:rsidR="006A0089" w:rsidRPr="006A0089">
              <w:rPr>
                <w:rFonts w:ascii="Arial Narrow" w:eastAsia="Times New Roman" w:hAnsi="Arial Narrow" w:cs="Calibri"/>
                <w:color w:val="000000"/>
                <w:lang w:val="it-IT"/>
              </w:rPr>
              <w:t>spanso Basotec BASF, a base di resina melamminica di colore</w:t>
            </w:r>
            <w:r w:rsidR="006A0089">
              <w:rPr>
                <w:rFonts w:ascii="Arial Narrow" w:eastAsia="Times New Roman" w:hAnsi="Arial Narrow" w:cs="Calibri"/>
                <w:color w:val="000000"/>
                <w:lang w:val="it-IT"/>
              </w:rPr>
              <w:t xml:space="preserve"> </w:t>
            </w:r>
            <w:r w:rsidR="006A0089" w:rsidRPr="006A0089">
              <w:rPr>
                <w:rFonts w:ascii="Arial Narrow" w:eastAsia="Times New Roman" w:hAnsi="Arial Narrow" w:cs="Calibri"/>
                <w:color w:val="000000"/>
                <w:lang w:val="it-IT"/>
              </w:rPr>
              <w:t>grigio chiaro, ad elevatissimo assorbimento acustico</w:t>
            </w:r>
            <w:r w:rsidR="006A0089">
              <w:rPr>
                <w:rFonts w:ascii="Arial Narrow" w:eastAsia="Times New Roman" w:hAnsi="Arial Narrow" w:cs="Calibri"/>
                <w:color w:val="000000"/>
                <w:lang w:val="it-IT"/>
              </w:rPr>
              <w:t>, appositamente studiati per l’e</w:t>
            </w:r>
            <w:r w:rsidR="006A0089" w:rsidRPr="006A0089">
              <w:rPr>
                <w:rFonts w:ascii="Arial Narrow" w:eastAsia="Times New Roman" w:hAnsi="Arial Narrow" w:cs="Calibri"/>
                <w:color w:val="000000"/>
                <w:lang w:val="it-IT"/>
              </w:rPr>
              <w:t xml:space="preserve">liminazione del riverbero e correzione acustica </w:t>
            </w:r>
            <w:r w:rsidR="009513C5">
              <w:rPr>
                <w:rFonts w:ascii="Arial Narrow" w:eastAsia="Times New Roman" w:hAnsi="Arial Narrow" w:cs="Calibri"/>
                <w:color w:val="000000"/>
                <w:lang w:val="it-IT"/>
              </w:rPr>
              <w:t>in</w:t>
            </w:r>
            <w:r w:rsidR="00912F3F">
              <w:rPr>
                <w:rFonts w:ascii="Arial Narrow" w:eastAsia="Times New Roman" w:hAnsi="Arial Narrow" w:cs="Calibri"/>
                <w:color w:val="000000"/>
                <w:lang w:val="it-IT"/>
              </w:rPr>
              <w:t xml:space="preserve"> ambienti di grandi superfici come hall di hotel, uffici, ristoranti, </w:t>
            </w:r>
            <w:r w:rsidR="009513C5">
              <w:rPr>
                <w:rFonts w:ascii="Arial Narrow" w:eastAsia="Times New Roman" w:hAnsi="Arial Narrow" w:cs="Calibri"/>
                <w:color w:val="000000"/>
                <w:lang w:val="it-IT"/>
              </w:rPr>
              <w:t>teatri, cinema, auditorium, sale conferenza, poligoni, discoteche</w:t>
            </w:r>
            <w:r w:rsidR="009513C5" w:rsidRPr="006A0089">
              <w:rPr>
                <w:rFonts w:ascii="Arial Narrow" w:eastAsia="Times New Roman" w:hAnsi="Arial Narrow" w:cs="Calibri"/>
                <w:color w:val="000000"/>
                <w:lang w:val="it-IT"/>
              </w:rPr>
              <w:t xml:space="preserve"> </w:t>
            </w:r>
            <w:r w:rsidR="006A0089" w:rsidRPr="006A0089">
              <w:rPr>
                <w:rFonts w:ascii="Arial Narrow" w:eastAsia="Times New Roman" w:hAnsi="Arial Narrow" w:cs="Calibri"/>
                <w:color w:val="000000"/>
                <w:lang w:val="it-IT"/>
              </w:rPr>
              <w:t>(eco, rimbombo,</w:t>
            </w:r>
            <w:r w:rsidR="006A0089">
              <w:rPr>
                <w:rFonts w:ascii="Arial Narrow" w:eastAsia="Times New Roman" w:hAnsi="Arial Narrow" w:cs="Calibri"/>
                <w:color w:val="000000"/>
                <w:lang w:val="it-IT"/>
              </w:rPr>
              <w:t xml:space="preserve"> </w:t>
            </w:r>
            <w:r w:rsidR="006A0089" w:rsidRPr="006A0089">
              <w:rPr>
                <w:rFonts w:ascii="Arial Narrow" w:eastAsia="Times New Roman" w:hAnsi="Arial Narrow" w:cs="Calibri"/>
                <w:color w:val="000000"/>
                <w:lang w:val="it-IT"/>
              </w:rPr>
              <w:t>cattiva comprensione dei discorsi).</w:t>
            </w:r>
          </w:p>
          <w:p w:rsidR="00EA6850" w:rsidRDefault="00912F3F" w:rsidP="006A008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val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/>
              </w:rPr>
              <w:t xml:space="preserve">Pannelli sp. </w:t>
            </w:r>
            <w:r w:rsidR="009E2159">
              <w:rPr>
                <w:rFonts w:ascii="Arial Narrow" w:eastAsia="Times New Roman" w:hAnsi="Arial Narrow" w:cs="Calibri"/>
                <w:color w:val="000000"/>
                <w:lang w:val="it-IT"/>
              </w:rPr>
              <w:t>70</w:t>
            </w:r>
            <w:r>
              <w:rPr>
                <w:rFonts w:ascii="Arial Narrow" w:eastAsia="Times New Roman" w:hAnsi="Arial Narrow" w:cs="Calibri"/>
                <w:color w:val="000000"/>
                <w:lang w:val="it-IT"/>
              </w:rPr>
              <w:t>mm,</w:t>
            </w:r>
            <w:r w:rsidR="009E2159">
              <w:rPr>
                <w:rFonts w:ascii="Arial Narrow" w:eastAsia="Times New Roman" w:hAnsi="Arial Narrow" w:cs="Calibri"/>
                <w:color w:val="000000"/>
                <w:lang w:val="it-IT"/>
              </w:rPr>
              <w:t xml:space="preserve"> </w:t>
            </w:r>
            <w:r w:rsidR="006A0089">
              <w:rPr>
                <w:rFonts w:ascii="Arial Narrow" w:eastAsia="Times New Roman" w:hAnsi="Arial Narrow" w:cs="Calibri"/>
                <w:color w:val="000000"/>
                <w:lang w:val="it-IT"/>
              </w:rPr>
              <w:t xml:space="preserve">assorbimento acustico </w:t>
            </w:r>
            <w:r>
              <w:rPr>
                <w:rFonts w:ascii="Arial Narrow" w:eastAsia="Times New Roman" w:hAnsi="Arial Narrow" w:cs="Calibri"/>
                <w:color w:val="000000"/>
                <w:lang w:val="it-IT"/>
              </w:rPr>
              <w:t xml:space="preserve">a 2000Hz </w:t>
            </w:r>
            <w:r w:rsidR="009E2159">
              <w:rPr>
                <w:rFonts w:ascii="Arial Narrow" w:eastAsia="Times New Roman" w:hAnsi="Arial Narrow" w:cs="Calibri"/>
                <w:color w:val="000000"/>
                <w:lang w:val="it-IT"/>
              </w:rPr>
              <w:t>sp. 50mm ≥ 90%</w:t>
            </w:r>
            <w:r>
              <w:rPr>
                <w:rFonts w:ascii="Arial Narrow" w:eastAsia="Times New Roman" w:hAnsi="Arial Narrow" w:cs="Calibri"/>
                <w:color w:val="000000"/>
                <w:lang w:val="it-IT"/>
              </w:rPr>
              <w:t xml:space="preserve">, </w:t>
            </w:r>
            <w:r w:rsidR="006A0089">
              <w:rPr>
                <w:rFonts w:ascii="Arial Narrow" w:eastAsia="Times New Roman" w:hAnsi="Arial Narrow" w:cs="Calibri"/>
                <w:color w:val="000000"/>
                <w:lang w:val="it-IT"/>
              </w:rPr>
              <w:t xml:space="preserve">massa volumica 11 kg/mc, reazione al fuoco classe C-s1-d0 </w:t>
            </w:r>
            <w:r w:rsidR="006A0089" w:rsidRPr="006A0089">
              <w:rPr>
                <w:rFonts w:ascii="Arial Narrow" w:eastAsia="Times New Roman" w:hAnsi="Arial Narrow" w:cs="Calibri"/>
                <w:color w:val="000000"/>
                <w:lang w:val="it-IT"/>
              </w:rPr>
              <w:t>secondo norma UNI</w:t>
            </w:r>
            <w:r w:rsidR="006A0089">
              <w:rPr>
                <w:rFonts w:ascii="Arial Narrow" w:eastAsia="Times New Roman" w:hAnsi="Arial Narrow" w:cs="Calibri"/>
                <w:color w:val="000000"/>
                <w:lang w:val="it-IT"/>
              </w:rPr>
              <w:t xml:space="preserve"> </w:t>
            </w:r>
            <w:r w:rsidR="006A0089" w:rsidRPr="006A0089">
              <w:rPr>
                <w:rFonts w:ascii="Arial Narrow" w:eastAsia="Times New Roman" w:hAnsi="Arial Narrow" w:cs="Calibri"/>
                <w:color w:val="000000"/>
                <w:lang w:val="it-IT"/>
              </w:rPr>
              <w:t>EN 13501-1</w:t>
            </w:r>
            <w:r w:rsidR="006A0089">
              <w:rPr>
                <w:rFonts w:ascii="Arial Narrow" w:eastAsia="Times New Roman" w:hAnsi="Arial Narrow" w:cs="Calibri"/>
                <w:color w:val="000000"/>
                <w:lang w:val="it-IT"/>
              </w:rPr>
              <w:t xml:space="preserve">, e </w:t>
            </w:r>
            <w:r w:rsidR="006A0089" w:rsidRPr="006A0089">
              <w:rPr>
                <w:rFonts w:ascii="Arial Narrow" w:eastAsia="Times New Roman" w:hAnsi="Arial Narrow" w:cs="Calibri"/>
                <w:color w:val="000000"/>
                <w:lang w:val="it-IT"/>
              </w:rPr>
              <w:t xml:space="preserve"> Classe CL1 di reazione al</w:t>
            </w:r>
            <w:r w:rsidR="009513C5">
              <w:rPr>
                <w:rFonts w:ascii="Arial Narrow" w:eastAsia="Times New Roman" w:hAnsi="Arial Narrow" w:cs="Calibri"/>
                <w:color w:val="000000"/>
                <w:lang w:val="it-IT"/>
              </w:rPr>
              <w:t xml:space="preserve"> </w:t>
            </w:r>
            <w:r w:rsidR="006A0089" w:rsidRPr="006A0089">
              <w:rPr>
                <w:rFonts w:ascii="Arial Narrow" w:eastAsia="Times New Roman" w:hAnsi="Arial Narrow" w:cs="Calibri"/>
                <w:color w:val="000000"/>
                <w:lang w:val="it-IT"/>
              </w:rPr>
              <w:t>fuoco secondo norma CSE RF 2/75/A -</w:t>
            </w:r>
            <w:r w:rsidR="00EA6850">
              <w:rPr>
                <w:rFonts w:ascii="Arial Narrow" w:eastAsia="Times New Roman" w:hAnsi="Arial Narrow" w:cs="Calibri"/>
                <w:color w:val="000000"/>
                <w:lang w:val="it-IT"/>
              </w:rPr>
              <w:t xml:space="preserve"> </w:t>
            </w:r>
            <w:r w:rsidR="006A0089" w:rsidRPr="006A0089">
              <w:rPr>
                <w:rFonts w:ascii="Arial Narrow" w:eastAsia="Times New Roman" w:hAnsi="Arial Narrow" w:cs="Calibri"/>
                <w:color w:val="000000"/>
                <w:lang w:val="it-IT"/>
              </w:rPr>
              <w:t>CSE RF 3/77</w:t>
            </w:r>
            <w:r w:rsidR="002715E6">
              <w:rPr>
                <w:rFonts w:ascii="Arial Narrow" w:eastAsia="Times New Roman" w:hAnsi="Arial Narrow" w:cs="Calibri"/>
                <w:color w:val="000000"/>
                <w:lang w:val="it-IT"/>
              </w:rPr>
              <w:t>, dotate di ganci ad occhiello per appendimento in sospensione.</w:t>
            </w:r>
            <w:bookmarkStart w:id="0" w:name="_GoBack"/>
            <w:bookmarkEnd w:id="0"/>
          </w:p>
          <w:p w:rsidR="006E6E5C" w:rsidRDefault="00EA6850" w:rsidP="00504F1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val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/>
              </w:rPr>
              <w:t>Dimensioni e colori personalizzabili su specifico progetto architettonico.</w:t>
            </w:r>
          </w:p>
          <w:p w:rsidR="00EA6850" w:rsidRDefault="00EA6850" w:rsidP="00504F1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</w:p>
          <w:p w:rsidR="006E6E5C" w:rsidRPr="006E6E5C" w:rsidRDefault="006E6E5C" w:rsidP="006E6E5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6E6E5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Distributore:</w:t>
            </w:r>
          </w:p>
          <w:p w:rsidR="006E6E5C" w:rsidRPr="00F52E2B" w:rsidRDefault="006E6E5C" w:rsidP="006E6E5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6E6E5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3therm srl, via del Bersaglio 7, 39040 Montagna (BZ)</w:t>
            </w:r>
          </w:p>
          <w:p w:rsidR="0010122F" w:rsidRPr="00F52E2B" w:rsidRDefault="0010122F" w:rsidP="00504F1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2F" w:rsidRPr="00F52E2B" w:rsidRDefault="0010122F" w:rsidP="001012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F52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mq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2F" w:rsidRPr="00F52E2B" w:rsidRDefault="0010122F" w:rsidP="001012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F52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2F" w:rsidRPr="00F52E2B" w:rsidRDefault="0010122F" w:rsidP="001012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F52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2F" w:rsidRPr="00F52E2B" w:rsidRDefault="0010122F" w:rsidP="001012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F52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10122F" w:rsidRPr="0010122F" w:rsidTr="00504F1E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2F" w:rsidRPr="00F52E2B" w:rsidRDefault="0010122F" w:rsidP="0010122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F52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Eventuali ore in economia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2F" w:rsidRPr="00F52E2B" w:rsidRDefault="0010122F" w:rsidP="001012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F52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€/ora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2F" w:rsidRPr="00F52E2B" w:rsidRDefault="0010122F" w:rsidP="001012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F52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2F" w:rsidRPr="00F52E2B" w:rsidRDefault="0010122F" w:rsidP="001012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F52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2F" w:rsidRPr="00F52E2B" w:rsidRDefault="0010122F" w:rsidP="001012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F52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10122F" w:rsidRPr="00971436" w:rsidTr="00504F1E">
        <w:trPr>
          <w:trHeight w:val="36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2F" w:rsidRPr="00F52E2B" w:rsidRDefault="0010122F" w:rsidP="0010122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F52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Eventuale smaltimento rifiuti e trasporti in discarica a carico del cliente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2F" w:rsidRPr="00F52E2B" w:rsidRDefault="0010122F" w:rsidP="001012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F52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2F" w:rsidRPr="00F52E2B" w:rsidRDefault="0010122F" w:rsidP="001012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F52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2F" w:rsidRPr="00F52E2B" w:rsidRDefault="0010122F" w:rsidP="001012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F52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2F" w:rsidRPr="00F52E2B" w:rsidRDefault="0010122F" w:rsidP="001012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F52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10122F" w:rsidRPr="0010122F" w:rsidTr="00504F1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2F" w:rsidRPr="00F52E2B" w:rsidRDefault="0010122F" w:rsidP="0010122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F52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 xml:space="preserve">Misurazione vuoto per pieno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2F" w:rsidRPr="00F52E2B" w:rsidRDefault="0010122F" w:rsidP="001012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F52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2F" w:rsidRPr="00F52E2B" w:rsidRDefault="0010122F" w:rsidP="001012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F52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2F" w:rsidRPr="00F52E2B" w:rsidRDefault="0010122F" w:rsidP="001012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F52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2F" w:rsidRPr="00F52E2B" w:rsidRDefault="0010122F" w:rsidP="001012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F52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</w:tbl>
    <w:p w:rsidR="00456D7C" w:rsidRPr="001E2DCF" w:rsidRDefault="00456D7C" w:rsidP="00482358">
      <w:pPr>
        <w:rPr>
          <w:rFonts w:ascii="Arial Narrow" w:hAnsi="Arial Narrow" w:cstheme="minorHAnsi"/>
        </w:rPr>
      </w:pPr>
    </w:p>
    <w:sectPr w:rsidR="00456D7C" w:rsidRPr="001E2DCF" w:rsidSect="003F48A7">
      <w:headerReference w:type="default" r:id="rId8"/>
      <w:footerReference w:type="default" r:id="rId9"/>
      <w:pgSz w:w="11906" w:h="16838"/>
      <w:pgMar w:top="2268" w:right="851" w:bottom="1134" w:left="851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358" w:rsidRDefault="00811358" w:rsidP="00DE3EC2">
      <w:pPr>
        <w:spacing w:after="0" w:line="240" w:lineRule="auto"/>
      </w:pPr>
      <w:r>
        <w:separator/>
      </w:r>
    </w:p>
  </w:endnote>
  <w:endnote w:type="continuationSeparator" w:id="0">
    <w:p w:rsidR="00811358" w:rsidRDefault="00811358" w:rsidP="00DE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 Condensed">
    <w:panose1 w:val="020B0506000000000000"/>
    <w:charset w:val="00"/>
    <w:family w:val="swiss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8A7" w:rsidRDefault="003F48A7">
    <w:pPr>
      <w:pStyle w:val="Pidipagina"/>
    </w:pPr>
    <w:r w:rsidRPr="003F48A7">
      <w:rPr>
        <w:noProof/>
        <w:lang w:val="it-IT"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78740</wp:posOffset>
          </wp:positionH>
          <wp:positionV relativeFrom="paragraph">
            <wp:posOffset>-75565</wp:posOffset>
          </wp:positionV>
          <wp:extent cx="6477000" cy="247650"/>
          <wp:effectExtent l="19050" t="0" r="0" b="0"/>
          <wp:wrapSquare wrapText="bothSides"/>
          <wp:docPr id="5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358" w:rsidRDefault="00811358" w:rsidP="00DE3EC2">
      <w:pPr>
        <w:spacing w:after="0" w:line="240" w:lineRule="auto"/>
      </w:pPr>
      <w:r>
        <w:separator/>
      </w:r>
    </w:p>
  </w:footnote>
  <w:footnote w:type="continuationSeparator" w:id="0">
    <w:p w:rsidR="00811358" w:rsidRDefault="00811358" w:rsidP="00DE3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8A7" w:rsidRDefault="003F48A7" w:rsidP="003F48A7">
    <w:pPr>
      <w:spacing w:after="0" w:line="240" w:lineRule="auto"/>
      <w:rPr>
        <w:rFonts w:ascii="HelveticaNeue Condensed" w:eastAsia="Times New Roman" w:hAnsi="HelveticaNeue Condensed" w:cs="Arial"/>
        <w:sz w:val="44"/>
        <w:szCs w:val="44"/>
        <w:lang w:val="it-IT" w:bidi="en-US"/>
      </w:rPr>
    </w:pPr>
  </w:p>
  <w:p w:rsidR="00CE4639" w:rsidRPr="00F52E2B" w:rsidRDefault="0010122F" w:rsidP="00CE4639">
    <w:pPr>
      <w:tabs>
        <w:tab w:val="left" w:pos="8160"/>
      </w:tabs>
      <w:spacing w:after="0" w:line="240" w:lineRule="auto"/>
      <w:rPr>
        <w:rFonts w:ascii="Arial Narrow" w:eastAsia="Times New Roman" w:hAnsi="Arial Narrow" w:cs="Arial"/>
        <w:b/>
        <w:sz w:val="36"/>
        <w:szCs w:val="36"/>
        <w:lang w:val="it-IT" w:bidi="en-US"/>
      </w:rPr>
    </w:pPr>
    <w:r w:rsidRPr="00F52E2B">
      <w:rPr>
        <w:rFonts w:ascii="Arial Narrow" w:eastAsia="Times New Roman" w:hAnsi="Arial Narrow" w:cs="Arial"/>
        <w:noProof/>
        <w:sz w:val="36"/>
        <w:szCs w:val="36"/>
        <w:lang w:val="it-IT" w:bidi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2761615" cy="665480"/>
          <wp:effectExtent l="0" t="0" r="635" b="127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61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04F1E" w:rsidRPr="00F52E2B">
      <w:rPr>
        <w:rFonts w:ascii="Arial Narrow" w:eastAsia="Times New Roman" w:hAnsi="Arial Narrow" w:cs="Arial"/>
        <w:b/>
        <w:sz w:val="36"/>
        <w:szCs w:val="36"/>
        <w:lang w:val="it-IT" w:bidi="en-US"/>
      </w:rPr>
      <w:t>VOCE DI CAPITOLATO</w:t>
    </w:r>
  </w:p>
  <w:p w:rsidR="00504F1E" w:rsidRPr="00F52E2B" w:rsidRDefault="000C29AB" w:rsidP="00CE4639">
    <w:pPr>
      <w:tabs>
        <w:tab w:val="left" w:pos="8160"/>
      </w:tabs>
      <w:spacing w:after="0" w:line="240" w:lineRule="auto"/>
      <w:rPr>
        <w:rFonts w:ascii="Arial Narrow" w:eastAsia="Times New Roman" w:hAnsi="Arial Narrow" w:cs="Arial"/>
        <w:sz w:val="48"/>
        <w:szCs w:val="48"/>
        <w:lang w:val="it-IT" w:bidi="en-US"/>
      </w:rPr>
    </w:pPr>
    <w:r>
      <w:rPr>
        <w:rFonts w:ascii="Arial Narrow" w:eastAsia="Times New Roman" w:hAnsi="Arial Narrow" w:cs="Arial"/>
        <w:b/>
        <w:sz w:val="48"/>
        <w:szCs w:val="48"/>
        <w:lang w:val="it-IT" w:bidi="en-US"/>
      </w:rPr>
      <w:t xml:space="preserve">ABSORBER </w:t>
    </w:r>
    <w:r w:rsidR="005C759B">
      <w:rPr>
        <w:rFonts w:ascii="Arial Narrow" w:eastAsia="Times New Roman" w:hAnsi="Arial Narrow" w:cs="Arial"/>
        <w:b/>
        <w:sz w:val="48"/>
        <w:szCs w:val="48"/>
        <w:lang w:val="it-IT" w:bidi="en-US"/>
      </w:rPr>
      <w:t>IA</w:t>
    </w:r>
  </w:p>
  <w:p w:rsidR="00DE3EC2" w:rsidRPr="00CE4639" w:rsidRDefault="00DE3EC2" w:rsidP="00CE4639">
    <w:pPr>
      <w:tabs>
        <w:tab w:val="left" w:pos="8160"/>
      </w:tabs>
      <w:spacing w:after="0" w:line="240" w:lineRule="auto"/>
      <w:rPr>
        <w:rFonts w:ascii="HelveticaNeue Condensed" w:eastAsia="Times New Roman" w:hAnsi="HelveticaNeue Condensed" w:cs="Arial"/>
        <w:sz w:val="24"/>
        <w:szCs w:val="24"/>
        <w:lang w:val="it-IT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E88AB8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0E562004"/>
    <w:multiLevelType w:val="hybridMultilevel"/>
    <w:tmpl w:val="AA74A99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905F05"/>
    <w:multiLevelType w:val="hybridMultilevel"/>
    <w:tmpl w:val="2D8001CA"/>
    <w:lvl w:ilvl="0" w:tplc="0407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5541B3"/>
    <w:multiLevelType w:val="hybridMultilevel"/>
    <w:tmpl w:val="369C46B0"/>
    <w:lvl w:ilvl="0" w:tplc="0407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BE1CDE"/>
    <w:multiLevelType w:val="hybridMultilevel"/>
    <w:tmpl w:val="9F26FEA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A24677B"/>
    <w:multiLevelType w:val="hybridMultilevel"/>
    <w:tmpl w:val="AA74A992"/>
    <w:lvl w:ilvl="0" w:tplc="0407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A423DC2"/>
    <w:multiLevelType w:val="hybridMultilevel"/>
    <w:tmpl w:val="963ABA3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93"/>
    <w:rsid w:val="000035C6"/>
    <w:rsid w:val="00037451"/>
    <w:rsid w:val="00070918"/>
    <w:rsid w:val="00077459"/>
    <w:rsid w:val="000A0792"/>
    <w:rsid w:val="000A19C9"/>
    <w:rsid w:val="000B04EF"/>
    <w:rsid w:val="000B31AE"/>
    <w:rsid w:val="000C29AB"/>
    <w:rsid w:val="000D40B0"/>
    <w:rsid w:val="000F04AE"/>
    <w:rsid w:val="0010122F"/>
    <w:rsid w:val="001170A7"/>
    <w:rsid w:val="00140E4D"/>
    <w:rsid w:val="00162336"/>
    <w:rsid w:val="00172122"/>
    <w:rsid w:val="00172B0B"/>
    <w:rsid w:val="00172B83"/>
    <w:rsid w:val="001B207D"/>
    <w:rsid w:val="001D4318"/>
    <w:rsid w:val="001E2DCF"/>
    <w:rsid w:val="0021303F"/>
    <w:rsid w:val="00224938"/>
    <w:rsid w:val="0024466E"/>
    <w:rsid w:val="00263FE1"/>
    <w:rsid w:val="002644DC"/>
    <w:rsid w:val="002715E6"/>
    <w:rsid w:val="002A0DB6"/>
    <w:rsid w:val="002D3F3B"/>
    <w:rsid w:val="002D7985"/>
    <w:rsid w:val="002E05A1"/>
    <w:rsid w:val="003576BB"/>
    <w:rsid w:val="00386990"/>
    <w:rsid w:val="003C7EB7"/>
    <w:rsid w:val="003F48A7"/>
    <w:rsid w:val="00416134"/>
    <w:rsid w:val="004317BD"/>
    <w:rsid w:val="00453E16"/>
    <w:rsid w:val="00456D7C"/>
    <w:rsid w:val="00461B74"/>
    <w:rsid w:val="00477B38"/>
    <w:rsid w:val="00482358"/>
    <w:rsid w:val="00491F9B"/>
    <w:rsid w:val="004A3572"/>
    <w:rsid w:val="004C3FEB"/>
    <w:rsid w:val="004D7B57"/>
    <w:rsid w:val="00504F1E"/>
    <w:rsid w:val="00517F13"/>
    <w:rsid w:val="005279DE"/>
    <w:rsid w:val="00541076"/>
    <w:rsid w:val="0059749A"/>
    <w:rsid w:val="005A4B7A"/>
    <w:rsid w:val="005C759B"/>
    <w:rsid w:val="005D1E4B"/>
    <w:rsid w:val="005D5C29"/>
    <w:rsid w:val="005E6CD4"/>
    <w:rsid w:val="006160D0"/>
    <w:rsid w:val="00620C0C"/>
    <w:rsid w:val="006259CC"/>
    <w:rsid w:val="00645494"/>
    <w:rsid w:val="0066040E"/>
    <w:rsid w:val="00681F04"/>
    <w:rsid w:val="00691CE7"/>
    <w:rsid w:val="006A0089"/>
    <w:rsid w:val="006A3131"/>
    <w:rsid w:val="006D4569"/>
    <w:rsid w:val="006E027C"/>
    <w:rsid w:val="006E6E5C"/>
    <w:rsid w:val="006F5ACF"/>
    <w:rsid w:val="00712092"/>
    <w:rsid w:val="00723D80"/>
    <w:rsid w:val="00726753"/>
    <w:rsid w:val="007343F3"/>
    <w:rsid w:val="00775A10"/>
    <w:rsid w:val="00786AD0"/>
    <w:rsid w:val="007A005F"/>
    <w:rsid w:val="007B4534"/>
    <w:rsid w:val="007F65E2"/>
    <w:rsid w:val="00811358"/>
    <w:rsid w:val="00836C93"/>
    <w:rsid w:val="00874D12"/>
    <w:rsid w:val="00892DCA"/>
    <w:rsid w:val="008A1734"/>
    <w:rsid w:val="008B22E3"/>
    <w:rsid w:val="008B7926"/>
    <w:rsid w:val="008D0390"/>
    <w:rsid w:val="009052D4"/>
    <w:rsid w:val="0090742F"/>
    <w:rsid w:val="00912F3F"/>
    <w:rsid w:val="00914E61"/>
    <w:rsid w:val="00923B1F"/>
    <w:rsid w:val="00924AEC"/>
    <w:rsid w:val="0093562C"/>
    <w:rsid w:val="009445AD"/>
    <w:rsid w:val="00947A58"/>
    <w:rsid w:val="009513C5"/>
    <w:rsid w:val="009606F0"/>
    <w:rsid w:val="00961A91"/>
    <w:rsid w:val="009626C1"/>
    <w:rsid w:val="00971436"/>
    <w:rsid w:val="00984E6E"/>
    <w:rsid w:val="009A2E53"/>
    <w:rsid w:val="009A3EDA"/>
    <w:rsid w:val="009B137F"/>
    <w:rsid w:val="009E2159"/>
    <w:rsid w:val="009F271A"/>
    <w:rsid w:val="00A115FF"/>
    <w:rsid w:val="00A44728"/>
    <w:rsid w:val="00A61740"/>
    <w:rsid w:val="00A74BD5"/>
    <w:rsid w:val="00A955CF"/>
    <w:rsid w:val="00AA3E8E"/>
    <w:rsid w:val="00AB5BFC"/>
    <w:rsid w:val="00AC6FA3"/>
    <w:rsid w:val="00AF4DEC"/>
    <w:rsid w:val="00B02228"/>
    <w:rsid w:val="00B17A91"/>
    <w:rsid w:val="00B517D9"/>
    <w:rsid w:val="00B57AEF"/>
    <w:rsid w:val="00B978D7"/>
    <w:rsid w:val="00BA6F49"/>
    <w:rsid w:val="00BA7DE8"/>
    <w:rsid w:val="00BB457B"/>
    <w:rsid w:val="00C16181"/>
    <w:rsid w:val="00C23379"/>
    <w:rsid w:val="00C31077"/>
    <w:rsid w:val="00C34329"/>
    <w:rsid w:val="00C524D2"/>
    <w:rsid w:val="00C62527"/>
    <w:rsid w:val="00C82234"/>
    <w:rsid w:val="00CB54E8"/>
    <w:rsid w:val="00CC5643"/>
    <w:rsid w:val="00CE4639"/>
    <w:rsid w:val="00CE6EBF"/>
    <w:rsid w:val="00CE7F36"/>
    <w:rsid w:val="00D35A5E"/>
    <w:rsid w:val="00D456F3"/>
    <w:rsid w:val="00D82328"/>
    <w:rsid w:val="00D84B9D"/>
    <w:rsid w:val="00D91DC5"/>
    <w:rsid w:val="00DA6025"/>
    <w:rsid w:val="00DB3027"/>
    <w:rsid w:val="00DB601B"/>
    <w:rsid w:val="00DD2981"/>
    <w:rsid w:val="00DE3EC2"/>
    <w:rsid w:val="00DE4F2A"/>
    <w:rsid w:val="00E141CB"/>
    <w:rsid w:val="00E20D5B"/>
    <w:rsid w:val="00E2294B"/>
    <w:rsid w:val="00E27152"/>
    <w:rsid w:val="00E279D4"/>
    <w:rsid w:val="00E61E27"/>
    <w:rsid w:val="00E64F73"/>
    <w:rsid w:val="00E65F17"/>
    <w:rsid w:val="00E7485E"/>
    <w:rsid w:val="00E95A35"/>
    <w:rsid w:val="00EA6850"/>
    <w:rsid w:val="00EC4E82"/>
    <w:rsid w:val="00EE220D"/>
    <w:rsid w:val="00F024E1"/>
    <w:rsid w:val="00F21841"/>
    <w:rsid w:val="00F52E2B"/>
    <w:rsid w:val="00F541DC"/>
    <w:rsid w:val="00F8420F"/>
    <w:rsid w:val="00F847C3"/>
    <w:rsid w:val="00FC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3943C0"/>
  <w15:docId w15:val="{9B777DAF-0324-4AC0-8261-C521BBB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3B1F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836C93"/>
    <w:rPr>
      <w:sz w:val="22"/>
      <w:szCs w:val="22"/>
      <w:lang w:val="de-DE" w:eastAsia="en-US"/>
    </w:rPr>
  </w:style>
  <w:style w:type="paragraph" w:styleId="Paragrafoelenco">
    <w:name w:val="List Paragraph"/>
    <w:basedOn w:val="Normale"/>
    <w:uiPriority w:val="99"/>
    <w:qFormat/>
    <w:rsid w:val="00A955CF"/>
    <w:pPr>
      <w:ind w:left="708"/>
    </w:pPr>
  </w:style>
  <w:style w:type="character" w:styleId="Collegamentoipertestuale">
    <w:name w:val="Hyperlink"/>
    <w:basedOn w:val="Carpredefinitoparagrafo"/>
    <w:uiPriority w:val="99"/>
    <w:rsid w:val="00C16181"/>
    <w:rPr>
      <w:rFonts w:cs="Times New Roman"/>
      <w:color w:val="0000FF"/>
      <w:u w:val="single"/>
    </w:rPr>
  </w:style>
  <w:style w:type="paragraph" w:customStyle="1" w:styleId="Default">
    <w:name w:val="Default"/>
    <w:rsid w:val="007B453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  <w:style w:type="paragraph" w:styleId="Testofumetto">
    <w:name w:val="Balloon Text"/>
    <w:basedOn w:val="Normale"/>
    <w:link w:val="TestofumettoCarattere"/>
    <w:uiPriority w:val="99"/>
    <w:semiHidden/>
    <w:rsid w:val="00E1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141CB"/>
    <w:rPr>
      <w:rFonts w:ascii="Tahoma" w:hAnsi="Tahoma" w:cs="Tahoma"/>
      <w:sz w:val="16"/>
      <w:szCs w:val="16"/>
      <w:lang w:eastAsia="en-US"/>
    </w:rPr>
  </w:style>
  <w:style w:type="character" w:customStyle="1" w:styleId="tw4winMark">
    <w:name w:val="tw4winMark"/>
    <w:uiPriority w:val="99"/>
    <w:rsid w:val="00DE4F2A"/>
    <w:rPr>
      <w:rFonts w:ascii="Courier New" w:hAnsi="Courier New"/>
      <w:vanish/>
      <w:color w:val="800080"/>
      <w:vertAlign w:val="subscript"/>
    </w:rPr>
  </w:style>
  <w:style w:type="paragraph" w:styleId="Intestazione">
    <w:name w:val="header"/>
    <w:basedOn w:val="Normale"/>
    <w:link w:val="IntestazioneCarattere"/>
    <w:uiPriority w:val="99"/>
    <w:unhideWhenUsed/>
    <w:rsid w:val="00DE3E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EC2"/>
    <w:rPr>
      <w:lang w:val="de-DE"/>
    </w:rPr>
  </w:style>
  <w:style w:type="paragraph" w:styleId="Pidipagina">
    <w:name w:val="footer"/>
    <w:basedOn w:val="Normale"/>
    <w:link w:val="PidipaginaCarattere"/>
    <w:uiPriority w:val="99"/>
    <w:unhideWhenUsed/>
    <w:rsid w:val="00DE3E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3EC2"/>
    <w:rPr>
      <w:lang w:val="de-DE"/>
    </w:rPr>
  </w:style>
  <w:style w:type="table" w:styleId="Grigliatabella">
    <w:name w:val="Table Grid"/>
    <w:basedOn w:val="Tabellanormale"/>
    <w:uiPriority w:val="59"/>
    <w:locked/>
    <w:rsid w:val="00DD2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locked/>
    <w:rsid w:val="00482358"/>
    <w:pPr>
      <w:spacing w:after="0" w:line="240" w:lineRule="auto"/>
      <w:jc w:val="center"/>
    </w:pPr>
    <w:rPr>
      <w:rFonts w:ascii="Arial" w:eastAsia="Times New Roman" w:hAnsi="Arial" w:cs="Arial"/>
      <w:b/>
      <w:sz w:val="4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D2CC5-512B-4DA1-9EB8-F7E5D117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3therm GmbH, Schießstandweg 7, it-39040 Montan</vt:lpstr>
    </vt:vector>
  </TitlesOfParts>
  <Company>Kronoply GmbH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3therm GmbH, Schießstandweg 7, it-39040 Montan</dc:title>
  <dc:creator>kdeharsau</dc:creator>
  <cp:lastModifiedBy>Denis Sartori</cp:lastModifiedBy>
  <cp:revision>3</cp:revision>
  <cp:lastPrinted>2018-03-24T14:00:00Z</cp:lastPrinted>
  <dcterms:created xsi:type="dcterms:W3CDTF">2019-07-01T13:11:00Z</dcterms:created>
  <dcterms:modified xsi:type="dcterms:W3CDTF">2019-07-01T13:13:00Z</dcterms:modified>
</cp:coreProperties>
</file>